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ED" w:rsidRDefault="004157C0" w:rsidP="004157C0">
      <w:pPr>
        <w:jc w:val="center"/>
        <w:rPr>
          <w:u w:val="single"/>
        </w:rPr>
      </w:pPr>
      <w:bookmarkStart w:id="0" w:name="_GoBack"/>
      <w:bookmarkEnd w:id="0"/>
      <w:r w:rsidRPr="004157C0">
        <w:rPr>
          <w:u w:val="single"/>
        </w:rPr>
        <w:t>KS1 Summer 2018 report</w:t>
      </w:r>
    </w:p>
    <w:p w:rsidR="004157C0" w:rsidRDefault="004157C0" w:rsidP="004157C0">
      <w:pPr>
        <w:rPr>
          <w:u w:val="single"/>
        </w:rPr>
      </w:pPr>
      <w:r>
        <w:rPr>
          <w:u w:val="single"/>
        </w:rPr>
        <w:t>Priorities</w:t>
      </w:r>
      <w:r w:rsidR="009D7213">
        <w:rPr>
          <w:u w:val="single"/>
        </w:rPr>
        <w:t xml:space="preserve"> for Summer Term</w:t>
      </w:r>
    </w:p>
    <w:p w:rsidR="004157C0" w:rsidRPr="004157C0" w:rsidRDefault="004157C0" w:rsidP="004157C0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To lead Year 2 to an increased percentage for Reading, Writing and Maths in their end of Key Stage assessments. </w:t>
      </w:r>
    </w:p>
    <w:p w:rsidR="004157C0" w:rsidRPr="004157C0" w:rsidRDefault="004157C0" w:rsidP="004157C0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To support teaching and learning in </w:t>
      </w:r>
      <w:proofErr w:type="spellStart"/>
      <w:r>
        <w:t>RWInc</w:t>
      </w:r>
      <w:proofErr w:type="spellEnd"/>
      <w:r>
        <w:t xml:space="preserve"> to ensure that as many children pass the phonics screen as possible. </w:t>
      </w:r>
    </w:p>
    <w:p w:rsidR="004157C0" w:rsidRPr="0026734B" w:rsidRDefault="004157C0" w:rsidP="0026734B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To identify which children need 1:1 </w:t>
      </w:r>
      <w:proofErr w:type="spellStart"/>
      <w:r>
        <w:t>RWInc</w:t>
      </w:r>
      <w:proofErr w:type="spellEnd"/>
      <w:r>
        <w:t xml:space="preserve"> tuition and look at the impact of the tuition. </w:t>
      </w:r>
    </w:p>
    <w:p w:rsidR="004157C0" w:rsidRDefault="004157C0" w:rsidP="004157C0">
      <w:pPr>
        <w:rPr>
          <w:u w:val="single"/>
        </w:rPr>
      </w:pPr>
    </w:p>
    <w:p w:rsidR="004157C0" w:rsidRDefault="004157C0" w:rsidP="004157C0">
      <w:pPr>
        <w:rPr>
          <w:u w:val="single"/>
        </w:rPr>
      </w:pPr>
      <w:r>
        <w:rPr>
          <w:u w:val="single"/>
        </w:rPr>
        <w:t>Strengths</w:t>
      </w:r>
    </w:p>
    <w:p w:rsidR="004157C0" w:rsidRDefault="004157C0" w:rsidP="004157C0">
      <w:pPr>
        <w:pStyle w:val="ListParagraph"/>
        <w:numPr>
          <w:ilvl w:val="0"/>
          <w:numId w:val="1"/>
        </w:numPr>
      </w:pPr>
      <w:proofErr w:type="spellStart"/>
      <w:r>
        <w:t>RWInc</w:t>
      </w:r>
      <w:proofErr w:type="spellEnd"/>
      <w:r>
        <w:t xml:space="preserve"> sessions taking place daily.</w:t>
      </w:r>
    </w:p>
    <w:p w:rsidR="004157C0" w:rsidRDefault="004157C0" w:rsidP="004157C0">
      <w:pPr>
        <w:pStyle w:val="ListParagraph"/>
        <w:numPr>
          <w:ilvl w:val="0"/>
          <w:numId w:val="1"/>
        </w:numPr>
      </w:pPr>
      <w:r>
        <w:t xml:space="preserve">Daily 1:1 </w:t>
      </w:r>
      <w:proofErr w:type="spellStart"/>
      <w:r>
        <w:t>RWinc</w:t>
      </w:r>
      <w:proofErr w:type="spellEnd"/>
      <w:r>
        <w:t xml:space="preserve"> sessions for identified children.</w:t>
      </w:r>
    </w:p>
    <w:p w:rsidR="004157C0" w:rsidRDefault="004157C0" w:rsidP="004157C0">
      <w:pPr>
        <w:pStyle w:val="ListParagraph"/>
        <w:numPr>
          <w:ilvl w:val="0"/>
          <w:numId w:val="1"/>
        </w:numPr>
      </w:pPr>
      <w:r>
        <w:t xml:space="preserve">SATs successfully completed in Year 2 – an increased percentage of children reaching the expected standard and at greater depth. </w:t>
      </w:r>
    </w:p>
    <w:p w:rsidR="004157C0" w:rsidRDefault="004157C0" w:rsidP="004157C0">
      <w:pPr>
        <w:pStyle w:val="ListParagraph"/>
        <w:numPr>
          <w:ilvl w:val="0"/>
          <w:numId w:val="1"/>
        </w:numPr>
      </w:pPr>
      <w:r>
        <w:t xml:space="preserve">Phonics screen completed for all of Year 1 and children in Year 2 who needed to </w:t>
      </w:r>
      <w:proofErr w:type="spellStart"/>
      <w:r>
        <w:t>resit</w:t>
      </w:r>
      <w:proofErr w:type="spellEnd"/>
      <w:r>
        <w:t xml:space="preserve">. </w:t>
      </w:r>
    </w:p>
    <w:p w:rsidR="004157C0" w:rsidRDefault="004157C0" w:rsidP="004157C0">
      <w:pPr>
        <w:pStyle w:val="ListParagraph"/>
        <w:numPr>
          <w:ilvl w:val="0"/>
          <w:numId w:val="1"/>
        </w:numPr>
      </w:pPr>
      <w:r>
        <w:t xml:space="preserve">Reasoning skills being taught daily in Maths lessons which has supported the children through their reasoning paper.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6734B" w:rsidTr="0026734B">
        <w:tc>
          <w:tcPr>
            <w:tcW w:w="5228" w:type="dxa"/>
          </w:tcPr>
          <w:p w:rsidR="0026734B" w:rsidRDefault="0026734B" w:rsidP="0026734B">
            <w:r>
              <w:t xml:space="preserve">Action </w:t>
            </w:r>
          </w:p>
        </w:tc>
        <w:tc>
          <w:tcPr>
            <w:tcW w:w="5228" w:type="dxa"/>
          </w:tcPr>
          <w:p w:rsidR="0026734B" w:rsidRDefault="0026734B" w:rsidP="0026734B">
            <w:r>
              <w:t xml:space="preserve">Impact </w:t>
            </w:r>
          </w:p>
          <w:p w:rsidR="0026734B" w:rsidRDefault="0026734B" w:rsidP="0026734B"/>
        </w:tc>
      </w:tr>
      <w:tr w:rsidR="0026734B" w:rsidTr="00BC4DC7">
        <w:tc>
          <w:tcPr>
            <w:tcW w:w="5228" w:type="dxa"/>
            <w:shd w:val="clear" w:color="auto" w:fill="auto"/>
          </w:tcPr>
          <w:p w:rsidR="0026734B" w:rsidRPr="000965AA" w:rsidRDefault="0026734B" w:rsidP="0026734B">
            <w:r>
              <w:t xml:space="preserve">Organised KS1 test administration – staffing, resources and room availability. </w:t>
            </w:r>
          </w:p>
          <w:p w:rsidR="0026734B" w:rsidRPr="000965AA" w:rsidRDefault="0026734B" w:rsidP="0026734B"/>
        </w:tc>
        <w:tc>
          <w:tcPr>
            <w:tcW w:w="5228" w:type="dxa"/>
            <w:shd w:val="clear" w:color="auto" w:fill="auto"/>
          </w:tcPr>
          <w:p w:rsidR="0026734B" w:rsidRPr="000965AA" w:rsidRDefault="0026734B" w:rsidP="0026734B">
            <w:r>
              <w:t>The needs of certain individual children were met by organising a 1:1 prompt for them to complete their test papers</w:t>
            </w:r>
            <w:r w:rsidRPr="000965AA">
              <w:t>.</w:t>
            </w:r>
            <w:r>
              <w:t xml:space="preserve"> The children with emotional difficulties were happy and settled during the test period.</w:t>
            </w:r>
            <w:r w:rsidRPr="000965AA">
              <w:t xml:space="preserve"> </w:t>
            </w:r>
            <w:r>
              <w:t xml:space="preserve">The smooth administration of the tests enabled all children to stay focused and calm throughout. </w:t>
            </w:r>
          </w:p>
          <w:p w:rsidR="0026734B" w:rsidRPr="000965AA" w:rsidRDefault="0026734B" w:rsidP="0026734B"/>
        </w:tc>
      </w:tr>
      <w:tr w:rsidR="0026734B" w:rsidTr="00BC4DC7">
        <w:tc>
          <w:tcPr>
            <w:tcW w:w="5228" w:type="dxa"/>
            <w:shd w:val="clear" w:color="auto" w:fill="auto"/>
          </w:tcPr>
          <w:p w:rsidR="0026734B" w:rsidRDefault="0026734B" w:rsidP="0026734B">
            <w:r>
              <w:t xml:space="preserve">Supported Year 2 teacher with marking of Key Stage 1 test papers. </w:t>
            </w:r>
          </w:p>
        </w:tc>
        <w:tc>
          <w:tcPr>
            <w:tcW w:w="5228" w:type="dxa"/>
            <w:shd w:val="clear" w:color="auto" w:fill="auto"/>
          </w:tcPr>
          <w:p w:rsidR="0026734B" w:rsidRDefault="0026734B" w:rsidP="0026734B">
            <w:r>
              <w:t xml:space="preserve">Test papers were marked correctly and fairly in accordance with the published mark guidance. </w:t>
            </w:r>
          </w:p>
          <w:p w:rsidR="0026734B" w:rsidRDefault="0026734B" w:rsidP="0026734B"/>
        </w:tc>
      </w:tr>
      <w:tr w:rsidR="0026734B" w:rsidTr="00BC4DC7">
        <w:tc>
          <w:tcPr>
            <w:tcW w:w="5228" w:type="dxa"/>
            <w:shd w:val="clear" w:color="auto" w:fill="auto"/>
          </w:tcPr>
          <w:p w:rsidR="0026734B" w:rsidRDefault="0026734B" w:rsidP="0026734B">
            <w:r w:rsidRPr="00980DDE">
              <w:t>A wide variety of activities have allowed children to be SATs ready including Easter school, Breakfast Club 8.30 club, after</w:t>
            </w:r>
            <w:r>
              <w:t xml:space="preserve"> school club, extra 1:1 reading, practice Key Stage 1 papers.</w:t>
            </w:r>
          </w:p>
          <w:p w:rsidR="0026734B" w:rsidRPr="000965AA" w:rsidRDefault="0026734B" w:rsidP="0026734B"/>
        </w:tc>
        <w:tc>
          <w:tcPr>
            <w:tcW w:w="5228" w:type="dxa"/>
            <w:shd w:val="clear" w:color="auto" w:fill="auto"/>
          </w:tcPr>
          <w:p w:rsidR="0026734B" w:rsidRDefault="0026734B" w:rsidP="0026734B">
            <w:r>
              <w:t xml:space="preserve">KS1 teacher assessment results – Reading 80% with 31% at greater depth excluding 3 ARC children (76% with 29% greater depth with ARC children.) </w:t>
            </w:r>
          </w:p>
          <w:p w:rsidR="0026734B" w:rsidRDefault="0026734B" w:rsidP="0026734B">
            <w:r>
              <w:t>Writing 78% with 24% at greater depth excluding ARC (74% with 23% greater depth with ARC children).</w:t>
            </w:r>
          </w:p>
          <w:p w:rsidR="00BC4DC7" w:rsidRDefault="00BC4DC7" w:rsidP="0026734B">
            <w:r>
              <w:t>Maths 81% with 27</w:t>
            </w:r>
            <w:r w:rsidR="0026734B">
              <w:t>% at greater depth</w:t>
            </w:r>
            <w:r>
              <w:t xml:space="preserve"> excluding ARC children (77% with 26% greater depth with ARC children)</w:t>
            </w:r>
          </w:p>
          <w:p w:rsidR="0026734B" w:rsidRDefault="00BC4DC7" w:rsidP="00BC4DC7">
            <w:r>
              <w:t xml:space="preserve">Published </w:t>
            </w:r>
            <w:r w:rsidR="0026734B">
              <w:t>KS1 results</w:t>
            </w:r>
            <w:r>
              <w:t xml:space="preserve"> including ARC children</w:t>
            </w:r>
            <w:r w:rsidR="0026734B">
              <w:t xml:space="preserve"> are higher than last year for meeting the expected standard in </w:t>
            </w:r>
            <w:r>
              <w:t xml:space="preserve">all areas and an increase in </w:t>
            </w:r>
            <w:r w:rsidR="0026734B">
              <w:t>greater depth</w:t>
            </w:r>
            <w:r>
              <w:t xml:space="preserve"> for writing and Maths</w:t>
            </w:r>
            <w:r w:rsidR="0026734B">
              <w:t xml:space="preserve"> this year. </w:t>
            </w:r>
            <w:r>
              <w:t xml:space="preserve">There was a 2% increase for Reading, 3% increase for Maths and 7% increase for writing. However, when ARC children were removed from the data, the Year2 cohort had an increased percentage of children meeting the expected standard </w:t>
            </w:r>
            <w:r w:rsidR="00C51A19">
              <w:t xml:space="preserve">by </w:t>
            </w:r>
            <w:r>
              <w:t xml:space="preserve">6% for reading, 7% for Maths </w:t>
            </w:r>
            <w:r w:rsidR="00C51A19">
              <w:t xml:space="preserve">and 11% </w:t>
            </w:r>
            <w:r w:rsidR="00C51A19">
              <w:tab/>
              <w:t xml:space="preserve">for writing. </w:t>
            </w:r>
          </w:p>
          <w:p w:rsidR="00C51A19" w:rsidRPr="000965AA" w:rsidRDefault="00C51A19" w:rsidP="00BC4DC7"/>
        </w:tc>
      </w:tr>
      <w:tr w:rsidR="00C51A19" w:rsidTr="00C67E89">
        <w:tc>
          <w:tcPr>
            <w:tcW w:w="5228" w:type="dxa"/>
            <w:shd w:val="clear" w:color="auto" w:fill="auto"/>
          </w:tcPr>
          <w:p w:rsidR="00C51A19" w:rsidRDefault="00C51A19" w:rsidP="00C51A19">
            <w:r>
              <w:t>Supported the Key stage 1 team with preparing children for the phonics screen.</w:t>
            </w:r>
          </w:p>
          <w:p w:rsidR="00C51A19" w:rsidRPr="000965AA" w:rsidRDefault="00C51A19" w:rsidP="00C51A19"/>
        </w:tc>
        <w:tc>
          <w:tcPr>
            <w:tcW w:w="5228" w:type="dxa"/>
            <w:shd w:val="clear" w:color="auto" w:fill="auto"/>
          </w:tcPr>
          <w:p w:rsidR="00C51A19" w:rsidRPr="000965AA" w:rsidRDefault="00C51A19" w:rsidP="00C51A19">
            <w:r>
              <w:t xml:space="preserve">Teaching Assistants used Breakfast club time to practise phonic sounds with the children who attended at this time and they also did 1:1 tuition with identified children each day at various times. This helped to identify and support any gaps in the children’s </w:t>
            </w:r>
            <w:r>
              <w:lastRenderedPageBreak/>
              <w:t xml:space="preserve">knowledge of the sounds which they were going to be tested on.  </w:t>
            </w:r>
            <w:r>
              <w:tab/>
            </w:r>
          </w:p>
        </w:tc>
      </w:tr>
      <w:tr w:rsidR="00C51A19" w:rsidTr="00C67E89">
        <w:tc>
          <w:tcPr>
            <w:tcW w:w="5228" w:type="dxa"/>
            <w:shd w:val="clear" w:color="auto" w:fill="auto"/>
          </w:tcPr>
          <w:p w:rsidR="00C51A19" w:rsidRDefault="00C51A19" w:rsidP="00C51A19">
            <w:r>
              <w:lastRenderedPageBreak/>
              <w:t>Year 1/2 phonics screen</w:t>
            </w:r>
          </w:p>
          <w:p w:rsidR="00C51A19" w:rsidRDefault="00C51A19" w:rsidP="00C51A19"/>
          <w:p w:rsidR="00C51A19" w:rsidRDefault="00C51A19" w:rsidP="00C51A19"/>
        </w:tc>
        <w:tc>
          <w:tcPr>
            <w:tcW w:w="5228" w:type="dxa"/>
            <w:shd w:val="clear" w:color="auto" w:fill="auto"/>
          </w:tcPr>
          <w:p w:rsidR="00C51A19" w:rsidRDefault="00C51A19" w:rsidP="00C51A19">
            <w:r>
              <w:t>Highest ever percentage of</w:t>
            </w:r>
            <w:r w:rsidR="00221659">
              <w:t xml:space="preserve"> Year 1</w:t>
            </w:r>
            <w:r>
              <w:t xml:space="preserve"> children passin</w:t>
            </w:r>
            <w:r w:rsidR="00221659">
              <w:t>g the Year 1 phonics screen – 87% (Published data -84% including 2</w:t>
            </w:r>
            <w:r>
              <w:t xml:space="preserve"> ARC children)</w:t>
            </w:r>
            <w:r w:rsidR="00221659">
              <w:t xml:space="preserve"> </w:t>
            </w:r>
          </w:p>
          <w:p w:rsidR="00221659" w:rsidRDefault="00221659" w:rsidP="00C51A19">
            <w:r>
              <w:t xml:space="preserve">Highest ever percentage of Year 2 passing the phonics screen – 92% (Published data - 81 % including 3 ARC children) </w:t>
            </w:r>
          </w:p>
          <w:p w:rsidR="00C51A19" w:rsidRDefault="00C51A19" w:rsidP="00C51A19"/>
        </w:tc>
      </w:tr>
      <w:tr w:rsidR="00C51A19" w:rsidTr="00C67E89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19" w:rsidRPr="000965AA" w:rsidRDefault="00C51A19" w:rsidP="00C51A19">
            <w:r>
              <w:t>Year 2 staff attended th</w:t>
            </w:r>
            <w:r w:rsidR="00221659">
              <w:t>e agreement trialling course</w:t>
            </w:r>
            <w:r>
              <w:t xml:space="preserve"> by the Local Authority.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19" w:rsidRDefault="00C51A19" w:rsidP="00C51A19">
            <w:r>
              <w:t xml:space="preserve">A clear understanding of the dates and schedule of the Key Stage 1 assessment arrangements and the evidence needed for Year 2 moderation. Opportunities to work with experienced and new moderators to enable accurate judgements to be made. </w:t>
            </w:r>
          </w:p>
          <w:p w:rsidR="00C51A19" w:rsidRPr="000965AA" w:rsidRDefault="00C51A19" w:rsidP="00C51A19"/>
        </w:tc>
      </w:tr>
      <w:tr w:rsidR="00C51A19" w:rsidTr="0026734B">
        <w:tc>
          <w:tcPr>
            <w:tcW w:w="5228" w:type="dxa"/>
          </w:tcPr>
          <w:p w:rsidR="00C51A19" w:rsidRDefault="00221659" w:rsidP="00C51A19">
            <w:r>
              <w:t>GDPR</w:t>
            </w:r>
          </w:p>
        </w:tc>
        <w:tc>
          <w:tcPr>
            <w:tcW w:w="5228" w:type="dxa"/>
          </w:tcPr>
          <w:p w:rsidR="00C51A19" w:rsidRDefault="00221659" w:rsidP="00C51A19">
            <w:r>
              <w:t xml:space="preserve">Supported the Key Stage 1 team with their understanding of the new GDPR regulations and distributed the guidelines on the retention of documents. </w:t>
            </w:r>
          </w:p>
        </w:tc>
      </w:tr>
      <w:tr w:rsidR="00221659" w:rsidTr="0026734B">
        <w:tc>
          <w:tcPr>
            <w:tcW w:w="5228" w:type="dxa"/>
          </w:tcPr>
          <w:p w:rsidR="00221659" w:rsidRDefault="00AD73EF" w:rsidP="00C51A19">
            <w:r>
              <w:t>Supported student teachers</w:t>
            </w:r>
            <w:r w:rsidR="00BC2542">
              <w:t xml:space="preserve"> during their final placements in Key Stage 1. </w:t>
            </w:r>
          </w:p>
        </w:tc>
        <w:tc>
          <w:tcPr>
            <w:tcW w:w="5228" w:type="dxa"/>
          </w:tcPr>
          <w:p w:rsidR="00AD73EF" w:rsidRDefault="00BC2542" w:rsidP="00AD73EF">
            <w:r>
              <w:t>All 3 students passed their final placements and one of the students succe</w:t>
            </w:r>
            <w:r w:rsidR="00AD73EF">
              <w:t xml:space="preserve">ssfully gained a teaching post at Bridgewater for September 2018. </w:t>
            </w:r>
          </w:p>
          <w:p w:rsidR="00221659" w:rsidRDefault="00BC2542" w:rsidP="00AD73EF">
            <w:r>
              <w:t xml:space="preserve"> </w:t>
            </w:r>
          </w:p>
        </w:tc>
      </w:tr>
      <w:tr w:rsidR="00221659" w:rsidTr="0026734B">
        <w:tc>
          <w:tcPr>
            <w:tcW w:w="5228" w:type="dxa"/>
          </w:tcPr>
          <w:p w:rsidR="00221659" w:rsidRDefault="00AD73EF" w:rsidP="00C51A19">
            <w:r>
              <w:t>Supported a student teaching assistant to pass their Level 3 Teaching Assistant course.</w:t>
            </w:r>
          </w:p>
        </w:tc>
        <w:tc>
          <w:tcPr>
            <w:tcW w:w="5228" w:type="dxa"/>
          </w:tcPr>
          <w:p w:rsidR="00221659" w:rsidRDefault="00AD73EF" w:rsidP="00C51A19">
            <w:r>
              <w:t xml:space="preserve">The student successfully passed all elements of their assessed placement and had a range of evidence to support each of their standards that they had to meet. They also were able to build good relationships within the year 2 team and also with the children. The student was able to support the teaching and learning in Year 2 greatly this year. </w:t>
            </w:r>
          </w:p>
        </w:tc>
      </w:tr>
      <w:tr w:rsidR="00AD73EF" w:rsidTr="00C35DE3">
        <w:tc>
          <w:tcPr>
            <w:tcW w:w="5228" w:type="dxa"/>
            <w:shd w:val="clear" w:color="auto" w:fill="auto"/>
          </w:tcPr>
          <w:p w:rsidR="00AD73EF" w:rsidRPr="000965AA" w:rsidRDefault="00AD73EF" w:rsidP="00AD73EF">
            <w:r>
              <w:t>Local Authority moderation of Key Stage 1 writing, reading and maths</w:t>
            </w:r>
            <w:r w:rsidRPr="000965AA">
              <w:t>.</w:t>
            </w:r>
          </w:p>
        </w:tc>
        <w:tc>
          <w:tcPr>
            <w:tcW w:w="5228" w:type="dxa"/>
            <w:shd w:val="clear" w:color="auto" w:fill="auto"/>
          </w:tcPr>
          <w:p w:rsidR="00AD73EF" w:rsidRPr="000965AA" w:rsidRDefault="00AD73EF" w:rsidP="00AD73EF">
            <w:r>
              <w:t xml:space="preserve">Through moderating at 3 other schools across the city this has enabled me to support Key Stage 1 staff to make their end of year teacher assessment judgements. </w:t>
            </w:r>
          </w:p>
          <w:p w:rsidR="00AD73EF" w:rsidRPr="000965AA" w:rsidRDefault="00AD73EF" w:rsidP="00AD73EF"/>
        </w:tc>
      </w:tr>
    </w:tbl>
    <w:p w:rsidR="0026734B" w:rsidRDefault="0026734B" w:rsidP="0026734B"/>
    <w:p w:rsidR="004157C0" w:rsidRPr="00AD73EF" w:rsidRDefault="00AD73EF" w:rsidP="004157C0">
      <w:pPr>
        <w:rPr>
          <w:rFonts w:cstheme="minorHAnsi"/>
          <w:u w:val="single"/>
        </w:rPr>
      </w:pPr>
      <w:r w:rsidRPr="00AD73EF">
        <w:rPr>
          <w:rFonts w:cstheme="minorHAnsi"/>
          <w:u w:val="single"/>
        </w:rPr>
        <w:t>Actions for next year</w:t>
      </w:r>
    </w:p>
    <w:p w:rsidR="00AD73EF" w:rsidRPr="00AD73EF" w:rsidRDefault="00AD73EF" w:rsidP="00AD73EF">
      <w:pPr>
        <w:pStyle w:val="ListParagraph"/>
        <w:numPr>
          <w:ilvl w:val="0"/>
          <w:numId w:val="5"/>
        </w:numPr>
        <w:rPr>
          <w:rFonts w:cstheme="minorHAnsi"/>
        </w:rPr>
      </w:pPr>
      <w:r w:rsidRPr="00AD73EF">
        <w:rPr>
          <w:rFonts w:cstheme="minorHAnsi"/>
        </w:rPr>
        <w:t xml:space="preserve">Support a teacher who is moving into the Key Stage 1 team. </w:t>
      </w:r>
    </w:p>
    <w:p w:rsidR="00AD73EF" w:rsidRPr="00AD73EF" w:rsidRDefault="00AD73EF" w:rsidP="00AD73EF">
      <w:pPr>
        <w:pStyle w:val="ListParagraph"/>
        <w:numPr>
          <w:ilvl w:val="0"/>
          <w:numId w:val="5"/>
        </w:numPr>
        <w:rPr>
          <w:rFonts w:cstheme="minorHAnsi"/>
        </w:rPr>
      </w:pPr>
      <w:r w:rsidRPr="00AD73EF">
        <w:rPr>
          <w:rFonts w:cstheme="minorHAnsi"/>
        </w:rPr>
        <w:t>Support new Teaching Assistants moving into Key Stage 1.</w:t>
      </w:r>
    </w:p>
    <w:p w:rsidR="00AD73EF" w:rsidRPr="00AD73EF" w:rsidRDefault="00AD73EF" w:rsidP="00AD73EF">
      <w:pPr>
        <w:pStyle w:val="ListParagraph"/>
        <w:numPr>
          <w:ilvl w:val="0"/>
          <w:numId w:val="5"/>
        </w:numPr>
        <w:rPr>
          <w:rFonts w:cstheme="minorHAnsi"/>
        </w:rPr>
      </w:pPr>
      <w:r w:rsidRPr="00AD73EF">
        <w:rPr>
          <w:rFonts w:eastAsia="Times New Roman" w:cstheme="minorHAnsi"/>
          <w:lang w:eastAsia="en-GB"/>
        </w:rPr>
        <w:t>Continue to monitor and support Year 2 for the KS1 SATs.</w:t>
      </w:r>
    </w:p>
    <w:p w:rsidR="00AD73EF" w:rsidRPr="00AD73EF" w:rsidRDefault="00AD73EF" w:rsidP="00AD73EF">
      <w:pPr>
        <w:pStyle w:val="ListParagraph"/>
        <w:numPr>
          <w:ilvl w:val="0"/>
          <w:numId w:val="5"/>
        </w:numPr>
        <w:rPr>
          <w:rFonts w:cstheme="minorHAnsi"/>
        </w:rPr>
      </w:pPr>
      <w:r w:rsidRPr="00AD73EF">
        <w:rPr>
          <w:rFonts w:eastAsia="Times New Roman" w:cstheme="minorHAnsi"/>
          <w:lang w:eastAsia="en-GB"/>
        </w:rPr>
        <w:t xml:space="preserve">Continue to monitor Year 1 for the Phonics screen. </w:t>
      </w:r>
    </w:p>
    <w:p w:rsidR="00AD73EF" w:rsidRPr="00AD73EF" w:rsidRDefault="00540363" w:rsidP="00AD73EF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eastAsia="Times New Roman" w:cstheme="minorHAnsi"/>
          <w:lang w:eastAsia="en-GB"/>
        </w:rPr>
        <w:t>Continue to monitor</w:t>
      </w:r>
      <w:r w:rsidR="00AD73EF" w:rsidRPr="00AD73EF">
        <w:rPr>
          <w:rFonts w:eastAsia="Times New Roman" w:cstheme="minorHAnsi"/>
          <w:lang w:eastAsia="en-GB"/>
        </w:rPr>
        <w:t xml:space="preserve"> Read Write </w:t>
      </w:r>
      <w:proofErr w:type="spellStart"/>
      <w:r w:rsidR="00AD73EF" w:rsidRPr="00AD73EF">
        <w:rPr>
          <w:rFonts w:eastAsia="Times New Roman" w:cstheme="minorHAnsi"/>
          <w:lang w:eastAsia="en-GB"/>
        </w:rPr>
        <w:t>Inc</w:t>
      </w:r>
      <w:proofErr w:type="spellEnd"/>
      <w:r w:rsidR="00AD73EF" w:rsidRPr="00AD73EF">
        <w:rPr>
          <w:rFonts w:eastAsia="Times New Roman" w:cstheme="minorHAnsi"/>
          <w:lang w:eastAsia="en-GB"/>
        </w:rPr>
        <w:t xml:space="preserve"> across the key stage.1.</w:t>
      </w:r>
    </w:p>
    <w:p w:rsidR="00AD73EF" w:rsidRPr="00AD73EF" w:rsidRDefault="00AD73EF" w:rsidP="00AD73EF">
      <w:pPr>
        <w:pStyle w:val="ListParagraph"/>
        <w:numPr>
          <w:ilvl w:val="0"/>
          <w:numId w:val="5"/>
        </w:numPr>
        <w:rPr>
          <w:rFonts w:cstheme="minorHAnsi"/>
        </w:rPr>
      </w:pPr>
      <w:r w:rsidRPr="00AD73EF">
        <w:rPr>
          <w:rFonts w:eastAsia="Times New Roman" w:cstheme="minorHAnsi"/>
          <w:lang w:eastAsia="en-GB"/>
        </w:rPr>
        <w:t xml:space="preserve">Support Year 2 with the ‘In Harmony’ music project as it moves into Year 2 next year. </w:t>
      </w:r>
    </w:p>
    <w:p w:rsidR="00AD73EF" w:rsidRPr="00540363" w:rsidRDefault="00AD73EF" w:rsidP="00540363">
      <w:pPr>
        <w:ind w:left="360"/>
        <w:rPr>
          <w:rFonts w:cstheme="minorHAnsi"/>
        </w:rPr>
      </w:pPr>
    </w:p>
    <w:p w:rsidR="00AD73EF" w:rsidRDefault="00AD73EF" w:rsidP="004157C0"/>
    <w:p w:rsidR="004157C0" w:rsidRPr="004157C0" w:rsidRDefault="004157C0" w:rsidP="004157C0"/>
    <w:sectPr w:rsidR="004157C0" w:rsidRPr="004157C0" w:rsidSect="00415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63C7"/>
    <w:multiLevelType w:val="hybridMultilevel"/>
    <w:tmpl w:val="4A947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54C07"/>
    <w:multiLevelType w:val="hybridMultilevel"/>
    <w:tmpl w:val="BF8CE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5C59"/>
    <w:multiLevelType w:val="hybridMultilevel"/>
    <w:tmpl w:val="2DB6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83570"/>
    <w:multiLevelType w:val="hybridMultilevel"/>
    <w:tmpl w:val="ABEC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F3B11"/>
    <w:multiLevelType w:val="hybridMultilevel"/>
    <w:tmpl w:val="67465D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92722D"/>
    <w:multiLevelType w:val="hybridMultilevel"/>
    <w:tmpl w:val="D988CD9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7C064D6E"/>
    <w:multiLevelType w:val="hybridMultilevel"/>
    <w:tmpl w:val="92EE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C0"/>
    <w:rsid w:val="00221659"/>
    <w:rsid w:val="0026734B"/>
    <w:rsid w:val="004157C0"/>
    <w:rsid w:val="00540363"/>
    <w:rsid w:val="009D7213"/>
    <w:rsid w:val="00AD73EF"/>
    <w:rsid w:val="00B56A2E"/>
    <w:rsid w:val="00BC2542"/>
    <w:rsid w:val="00BC4DC7"/>
    <w:rsid w:val="00C51A19"/>
    <w:rsid w:val="00E5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7C0"/>
    <w:pPr>
      <w:ind w:left="720"/>
      <w:contextualSpacing/>
    </w:pPr>
  </w:style>
  <w:style w:type="table" w:styleId="TableGrid">
    <w:name w:val="Table Grid"/>
    <w:basedOn w:val="TableNormal"/>
    <w:uiPriority w:val="39"/>
    <w:rsid w:val="0026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7C0"/>
    <w:pPr>
      <w:ind w:left="720"/>
      <w:contextualSpacing/>
    </w:pPr>
  </w:style>
  <w:style w:type="table" w:styleId="TableGrid">
    <w:name w:val="Table Grid"/>
    <w:basedOn w:val="TableNormal"/>
    <w:uiPriority w:val="39"/>
    <w:rsid w:val="0026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Christina</dc:creator>
  <cp:lastModifiedBy>user</cp:lastModifiedBy>
  <cp:revision>2</cp:revision>
  <dcterms:created xsi:type="dcterms:W3CDTF">2018-07-13T16:11:00Z</dcterms:created>
  <dcterms:modified xsi:type="dcterms:W3CDTF">2018-07-13T16:11:00Z</dcterms:modified>
</cp:coreProperties>
</file>