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ED" w:rsidRDefault="00C37B30" w:rsidP="004157C0">
      <w:pPr>
        <w:jc w:val="center"/>
        <w:rPr>
          <w:u w:val="single"/>
        </w:rPr>
      </w:pPr>
      <w:r>
        <w:rPr>
          <w:u w:val="single"/>
        </w:rPr>
        <w:t xml:space="preserve">English </w:t>
      </w:r>
      <w:r w:rsidR="004157C0" w:rsidRPr="004157C0">
        <w:rPr>
          <w:u w:val="single"/>
        </w:rPr>
        <w:t>Summer 2018 report</w:t>
      </w:r>
    </w:p>
    <w:p w:rsidR="004157C0" w:rsidRDefault="004157C0" w:rsidP="004157C0">
      <w:pPr>
        <w:rPr>
          <w:u w:val="single"/>
        </w:rPr>
      </w:pPr>
      <w:r>
        <w:rPr>
          <w:u w:val="single"/>
        </w:rPr>
        <w:t>Priorities</w:t>
      </w:r>
    </w:p>
    <w:p w:rsidR="004157C0" w:rsidRPr="004157C0" w:rsidRDefault="00546472" w:rsidP="004157C0">
      <w:pPr>
        <w:pStyle w:val="ListParagraph"/>
        <w:numPr>
          <w:ilvl w:val="0"/>
          <w:numId w:val="4"/>
        </w:numPr>
        <w:rPr>
          <w:u w:val="single"/>
        </w:rPr>
      </w:pPr>
      <w:r>
        <w:t xml:space="preserve">An </w:t>
      </w:r>
      <w:r w:rsidR="004157C0">
        <w:t>increased percentage fo</w:t>
      </w:r>
      <w:r>
        <w:t xml:space="preserve">r Reading, Writing and Maths at the end of KS1 and KS2. </w:t>
      </w:r>
    </w:p>
    <w:p w:rsidR="004157C0" w:rsidRPr="004157C0" w:rsidRDefault="004157C0" w:rsidP="004157C0">
      <w:pPr>
        <w:pStyle w:val="ListParagraph"/>
        <w:numPr>
          <w:ilvl w:val="0"/>
          <w:numId w:val="4"/>
        </w:numPr>
        <w:rPr>
          <w:u w:val="single"/>
        </w:rPr>
      </w:pPr>
      <w:r>
        <w:t xml:space="preserve">To support teaching and learning in </w:t>
      </w:r>
      <w:proofErr w:type="spellStart"/>
      <w:r>
        <w:t>RWInc</w:t>
      </w:r>
      <w:proofErr w:type="spellEnd"/>
      <w:r>
        <w:t xml:space="preserve"> to ensure that as many children pass the phonics screen as possible. </w:t>
      </w:r>
    </w:p>
    <w:p w:rsidR="004157C0" w:rsidRDefault="004157C0" w:rsidP="004157C0">
      <w:pPr>
        <w:rPr>
          <w:u w:val="single"/>
        </w:rPr>
      </w:pPr>
    </w:p>
    <w:p w:rsidR="004157C0" w:rsidRDefault="004157C0" w:rsidP="004157C0">
      <w:pPr>
        <w:rPr>
          <w:u w:val="single"/>
        </w:rPr>
      </w:pPr>
      <w:r>
        <w:rPr>
          <w:u w:val="single"/>
        </w:rPr>
        <w:t>Strengths</w:t>
      </w:r>
    </w:p>
    <w:p w:rsidR="004157C0" w:rsidRDefault="004157C0" w:rsidP="004157C0">
      <w:pPr>
        <w:pStyle w:val="ListParagraph"/>
        <w:numPr>
          <w:ilvl w:val="0"/>
          <w:numId w:val="1"/>
        </w:numPr>
      </w:pPr>
      <w:proofErr w:type="spellStart"/>
      <w:r>
        <w:t>RWInc</w:t>
      </w:r>
      <w:proofErr w:type="spellEnd"/>
      <w:r>
        <w:t xml:space="preserve"> sessions taking place daily.</w:t>
      </w:r>
    </w:p>
    <w:p w:rsidR="004157C0" w:rsidRDefault="004157C0" w:rsidP="004157C0">
      <w:pPr>
        <w:pStyle w:val="ListParagraph"/>
        <w:numPr>
          <w:ilvl w:val="0"/>
          <w:numId w:val="1"/>
        </w:numPr>
      </w:pPr>
      <w:r>
        <w:t xml:space="preserve">Daily 1:1 </w:t>
      </w:r>
      <w:proofErr w:type="spellStart"/>
      <w:r>
        <w:t>RWinc</w:t>
      </w:r>
      <w:proofErr w:type="spellEnd"/>
      <w:r>
        <w:t xml:space="preserve"> sessions for identified children.</w:t>
      </w:r>
    </w:p>
    <w:p w:rsidR="004157C0" w:rsidRDefault="004157C0" w:rsidP="004157C0">
      <w:pPr>
        <w:pStyle w:val="ListParagraph"/>
        <w:numPr>
          <w:ilvl w:val="0"/>
          <w:numId w:val="1"/>
        </w:numPr>
      </w:pPr>
      <w:r>
        <w:t xml:space="preserve">SATs successfully completed in Year 2 – an increased percentage of children reaching the expected standard and at greater depth. </w:t>
      </w:r>
    </w:p>
    <w:p w:rsidR="00546472" w:rsidRDefault="00546472" w:rsidP="00546472">
      <w:pPr>
        <w:pStyle w:val="ListParagraph"/>
        <w:numPr>
          <w:ilvl w:val="0"/>
          <w:numId w:val="1"/>
        </w:numPr>
      </w:pPr>
      <w:r>
        <w:t xml:space="preserve">SATs successfully completed in Year 6 – an increased percentage of children reaching the expected standard and at greater depth. </w:t>
      </w:r>
    </w:p>
    <w:p w:rsidR="004157C0" w:rsidRDefault="004157C0" w:rsidP="004157C0">
      <w:pPr>
        <w:pStyle w:val="ListParagraph"/>
        <w:numPr>
          <w:ilvl w:val="0"/>
          <w:numId w:val="1"/>
        </w:numPr>
      </w:pPr>
      <w:r>
        <w:t xml:space="preserve">Phonics screen completed for all of Year 1 and children in Year 2 who needed to </w:t>
      </w:r>
      <w:proofErr w:type="spellStart"/>
      <w:r>
        <w:t>resit</w:t>
      </w:r>
      <w:proofErr w:type="spellEnd"/>
      <w:r>
        <w:t xml:space="preserve">. </w:t>
      </w:r>
    </w:p>
    <w:p w:rsidR="004157C0" w:rsidRDefault="00546472" w:rsidP="004157C0">
      <w:pPr>
        <w:pStyle w:val="ListParagraph"/>
        <w:numPr>
          <w:ilvl w:val="0"/>
          <w:numId w:val="1"/>
        </w:numPr>
      </w:pPr>
      <w:proofErr w:type="spellStart"/>
      <w:r>
        <w:t>RWInc</w:t>
      </w:r>
      <w:proofErr w:type="spellEnd"/>
      <w:r>
        <w:t xml:space="preserve"> spelling programme implemented from Y2 to Y6. </w:t>
      </w:r>
    </w:p>
    <w:tbl>
      <w:tblPr>
        <w:tblStyle w:val="TableGrid"/>
        <w:tblW w:w="0" w:type="auto"/>
        <w:tblLook w:val="04A0" w:firstRow="1" w:lastRow="0" w:firstColumn="1" w:lastColumn="0" w:noHBand="0" w:noVBand="1"/>
      </w:tblPr>
      <w:tblGrid>
        <w:gridCol w:w="5228"/>
        <w:gridCol w:w="5228"/>
      </w:tblGrid>
      <w:tr w:rsidR="0026734B" w:rsidTr="0026734B">
        <w:tc>
          <w:tcPr>
            <w:tcW w:w="5228" w:type="dxa"/>
          </w:tcPr>
          <w:p w:rsidR="0026734B" w:rsidRDefault="0026734B" w:rsidP="0026734B">
            <w:r>
              <w:t xml:space="preserve">Action </w:t>
            </w:r>
          </w:p>
        </w:tc>
        <w:tc>
          <w:tcPr>
            <w:tcW w:w="5228" w:type="dxa"/>
          </w:tcPr>
          <w:p w:rsidR="0026734B" w:rsidRDefault="0026734B" w:rsidP="0026734B">
            <w:r>
              <w:t xml:space="preserve">Impact </w:t>
            </w:r>
          </w:p>
          <w:p w:rsidR="0026734B" w:rsidRDefault="0026734B" w:rsidP="0026734B"/>
        </w:tc>
      </w:tr>
      <w:tr w:rsidR="0026734B" w:rsidTr="00BC4DC7">
        <w:tc>
          <w:tcPr>
            <w:tcW w:w="5228" w:type="dxa"/>
            <w:shd w:val="clear" w:color="auto" w:fill="auto"/>
          </w:tcPr>
          <w:p w:rsidR="0026734B" w:rsidRDefault="0026734B" w:rsidP="0026734B">
            <w:r w:rsidRPr="00980DDE">
              <w:t>A wide variety of activities have allowed children to be SATs ready including Easter school, Breakfast Club 8.30 club, after</w:t>
            </w:r>
            <w:r>
              <w:t xml:space="preserve"> school club, extra 1:1 reading, practice Key Stage 1 papers.</w:t>
            </w:r>
          </w:p>
          <w:p w:rsidR="0026734B" w:rsidRPr="000965AA" w:rsidRDefault="0026734B" w:rsidP="0026734B"/>
        </w:tc>
        <w:tc>
          <w:tcPr>
            <w:tcW w:w="5228" w:type="dxa"/>
            <w:shd w:val="clear" w:color="auto" w:fill="auto"/>
          </w:tcPr>
          <w:p w:rsidR="0026734B" w:rsidRDefault="0026734B" w:rsidP="0026734B">
            <w:r>
              <w:t xml:space="preserve">KS1 teacher assessment results – Reading 80% with 31% at greater depth excluding 3 ARC children (76% with 29% greater depth with ARC children.) </w:t>
            </w:r>
          </w:p>
          <w:p w:rsidR="0026734B" w:rsidRDefault="0026734B" w:rsidP="0026734B">
            <w:r>
              <w:t>Writing 78% with 24% at greater depth excluding ARC (74% with 23% greater depth with ARC children).</w:t>
            </w:r>
          </w:p>
          <w:p w:rsidR="00BC4DC7" w:rsidRDefault="00BC4DC7" w:rsidP="0026734B">
            <w:r>
              <w:t>Maths 81% with 27</w:t>
            </w:r>
            <w:r w:rsidR="0026734B">
              <w:t>% at greater depth</w:t>
            </w:r>
            <w:r>
              <w:t xml:space="preserve"> excluding ARC children (77% with 26% greater depth with ARC children)</w:t>
            </w:r>
          </w:p>
          <w:p w:rsidR="0026734B" w:rsidRDefault="00BC4DC7" w:rsidP="00BC4DC7">
            <w:r>
              <w:t xml:space="preserve">Published </w:t>
            </w:r>
            <w:r w:rsidR="0026734B">
              <w:t>KS1 results</w:t>
            </w:r>
            <w:r>
              <w:t xml:space="preserve"> including ARC children</w:t>
            </w:r>
            <w:r w:rsidR="0026734B">
              <w:t xml:space="preserve"> are higher than last year for meeting the expected standard in </w:t>
            </w:r>
            <w:r>
              <w:t xml:space="preserve">all areas and an increase in </w:t>
            </w:r>
            <w:r w:rsidR="0026734B">
              <w:t>greater depth</w:t>
            </w:r>
            <w:r>
              <w:t xml:space="preserve"> for writing and Maths</w:t>
            </w:r>
            <w:r w:rsidR="0026734B">
              <w:t xml:space="preserve"> this year. </w:t>
            </w:r>
            <w:r>
              <w:t xml:space="preserve">There was a 2% increase for Reading, 3% increase for Maths and 7% increase for writing. However, when ARC children were removed from the data, the Year2 cohort had an increased percentage of children meeting the expected standard </w:t>
            </w:r>
            <w:r w:rsidR="00C51A19">
              <w:t xml:space="preserve">by </w:t>
            </w:r>
            <w:r>
              <w:t xml:space="preserve">6% for reading, 7% for Maths </w:t>
            </w:r>
            <w:r w:rsidR="00C51A19">
              <w:t xml:space="preserve">and 11% </w:t>
            </w:r>
            <w:r w:rsidR="00C51A19">
              <w:tab/>
              <w:t xml:space="preserve">for writing. </w:t>
            </w:r>
          </w:p>
          <w:p w:rsidR="00C51A19" w:rsidRPr="000965AA" w:rsidRDefault="00C51A19" w:rsidP="00BC4DC7"/>
        </w:tc>
      </w:tr>
      <w:tr w:rsidR="00D61FA9" w:rsidTr="00BC4DC7">
        <w:tc>
          <w:tcPr>
            <w:tcW w:w="5228" w:type="dxa"/>
            <w:shd w:val="clear" w:color="auto" w:fill="auto"/>
          </w:tcPr>
          <w:p w:rsidR="00D61FA9" w:rsidRDefault="00D61FA9" w:rsidP="00D61FA9">
            <w:r w:rsidRPr="00980DDE">
              <w:t>A wide variety of activities have allowed</w:t>
            </w:r>
            <w:r>
              <w:t xml:space="preserve"> Year 6</w:t>
            </w:r>
            <w:r w:rsidRPr="00980DDE">
              <w:t xml:space="preserve"> children to be SATs ready including</w:t>
            </w:r>
            <w:r>
              <w:t xml:space="preserve"> Easter school, Breakfast Club</w:t>
            </w:r>
            <w:r w:rsidRPr="00980DDE">
              <w:t>, after</w:t>
            </w:r>
            <w:r>
              <w:t xml:space="preserve"> school clubs, extra 1:1 reading, 1:1 tuition. </w:t>
            </w:r>
          </w:p>
          <w:p w:rsidR="00D61FA9" w:rsidRPr="000965AA" w:rsidRDefault="00D61FA9" w:rsidP="00D61FA9"/>
        </w:tc>
        <w:tc>
          <w:tcPr>
            <w:tcW w:w="5228" w:type="dxa"/>
            <w:shd w:val="clear" w:color="auto" w:fill="auto"/>
          </w:tcPr>
          <w:p w:rsidR="00D61FA9" w:rsidRDefault="00D61FA9" w:rsidP="00D61FA9">
            <w:r>
              <w:t>KS2 teacher assessment results –</w:t>
            </w:r>
            <w:r w:rsidR="00EB1A7E">
              <w:t xml:space="preserve"> Reading 85% with 48% at greater depth. Writing 81% with 30% at greater depth. Maths 85% with 37</w:t>
            </w:r>
            <w:r>
              <w:t xml:space="preserve">% at greater depth. </w:t>
            </w:r>
          </w:p>
          <w:p w:rsidR="00EB1A7E" w:rsidRDefault="00EB1A7E" w:rsidP="00D61FA9">
            <w:r>
              <w:t xml:space="preserve">KS2 test results – 85% reading (30% Greater Depth), 81% </w:t>
            </w:r>
            <w:proofErr w:type="spellStart"/>
            <w:r>
              <w:t>SPaG</w:t>
            </w:r>
            <w:proofErr w:type="spellEnd"/>
            <w:r>
              <w:t xml:space="preserve"> (48% Greater Depth) and 89</w:t>
            </w:r>
            <w:r w:rsidR="00D61FA9">
              <w:t>% Maths</w:t>
            </w:r>
            <w:r>
              <w:t xml:space="preserve"> (30% Greater Depth)</w:t>
            </w:r>
          </w:p>
          <w:p w:rsidR="00D61FA9" w:rsidRDefault="00EB1A7E" w:rsidP="00D61FA9">
            <w:r>
              <w:t xml:space="preserve">The test results show an increase of 9% for reading, 9% for </w:t>
            </w:r>
            <w:proofErr w:type="spellStart"/>
            <w:r>
              <w:t>SPaG</w:t>
            </w:r>
            <w:proofErr w:type="spellEnd"/>
            <w:r>
              <w:t xml:space="preserve"> and 3% for Maths</w:t>
            </w:r>
            <w:r w:rsidR="00C54A0B">
              <w:t xml:space="preserve"> from 2017 results. </w:t>
            </w:r>
            <w:r w:rsidR="00D61FA9">
              <w:t xml:space="preserve"> </w:t>
            </w:r>
          </w:p>
          <w:p w:rsidR="007A7F5E" w:rsidRPr="000965AA" w:rsidRDefault="007A7F5E" w:rsidP="00D61FA9"/>
        </w:tc>
      </w:tr>
      <w:tr w:rsidR="007A7F5E" w:rsidTr="00BC4DC7">
        <w:tc>
          <w:tcPr>
            <w:tcW w:w="5228" w:type="dxa"/>
            <w:shd w:val="clear" w:color="auto" w:fill="auto"/>
          </w:tcPr>
          <w:p w:rsidR="007A7F5E" w:rsidRDefault="007A7F5E" w:rsidP="00D61FA9">
            <w:r>
              <w:t xml:space="preserve">Supported staff in preparing </w:t>
            </w:r>
            <w:proofErr w:type="spellStart"/>
            <w:r>
              <w:t>RWInc</w:t>
            </w:r>
            <w:proofErr w:type="spellEnd"/>
            <w:r>
              <w:t xml:space="preserve"> sessions before development day with trainer. </w:t>
            </w:r>
          </w:p>
          <w:p w:rsidR="007A7F5E" w:rsidRPr="00980DDE" w:rsidRDefault="007A7F5E" w:rsidP="00D61FA9"/>
        </w:tc>
        <w:tc>
          <w:tcPr>
            <w:tcW w:w="5228" w:type="dxa"/>
            <w:shd w:val="clear" w:color="auto" w:fill="auto"/>
          </w:tcPr>
          <w:p w:rsidR="007A7F5E" w:rsidRDefault="007A7F5E" w:rsidP="00D61FA9">
            <w:r>
              <w:t xml:space="preserve">The staff felt more confident when delivering a session for the trainer to observe. </w:t>
            </w:r>
          </w:p>
        </w:tc>
      </w:tr>
      <w:tr w:rsidR="00D61FA9" w:rsidTr="00C67E89">
        <w:tc>
          <w:tcPr>
            <w:tcW w:w="5228" w:type="dxa"/>
            <w:shd w:val="clear" w:color="auto" w:fill="auto"/>
          </w:tcPr>
          <w:p w:rsidR="00D61FA9" w:rsidRDefault="00D61FA9" w:rsidP="00D61FA9">
            <w:r>
              <w:t xml:space="preserve">Worked with </w:t>
            </w:r>
            <w:proofErr w:type="spellStart"/>
            <w:r>
              <w:t>RWInc</w:t>
            </w:r>
            <w:proofErr w:type="spellEnd"/>
            <w:r>
              <w:t xml:space="preserve"> trainer on development days.</w:t>
            </w:r>
          </w:p>
          <w:p w:rsidR="00D61FA9" w:rsidRDefault="00D61FA9" w:rsidP="00D61FA9"/>
        </w:tc>
        <w:tc>
          <w:tcPr>
            <w:tcW w:w="5228" w:type="dxa"/>
            <w:shd w:val="clear" w:color="auto" w:fill="auto"/>
          </w:tcPr>
          <w:p w:rsidR="00D61FA9" w:rsidRDefault="00D61FA9" w:rsidP="00D61FA9">
            <w:proofErr w:type="spellStart"/>
            <w:r>
              <w:t>RWInc</w:t>
            </w:r>
            <w:proofErr w:type="spellEnd"/>
            <w:r>
              <w:t xml:space="preserve"> sessions were observed and the staff were supported by the </w:t>
            </w:r>
            <w:proofErr w:type="spellStart"/>
            <w:r>
              <w:t>RWInc</w:t>
            </w:r>
            <w:proofErr w:type="spellEnd"/>
            <w:r>
              <w:t xml:space="preserve"> staff to improve their delivery of </w:t>
            </w:r>
            <w:proofErr w:type="spellStart"/>
            <w:r>
              <w:t>RWInc</w:t>
            </w:r>
            <w:proofErr w:type="spellEnd"/>
            <w:r>
              <w:t xml:space="preserve">. The </w:t>
            </w:r>
            <w:proofErr w:type="spellStart"/>
            <w:r>
              <w:t>RWInc</w:t>
            </w:r>
            <w:proofErr w:type="spellEnd"/>
            <w:r>
              <w:t xml:space="preserve"> data was looked at and children who needed 1:1 tuition were identified and the children worked with the </w:t>
            </w:r>
            <w:proofErr w:type="spellStart"/>
            <w:r>
              <w:t>RWInc</w:t>
            </w:r>
            <w:proofErr w:type="spellEnd"/>
            <w:r>
              <w:t xml:space="preserve"> trainer so that </w:t>
            </w:r>
            <w:r>
              <w:lastRenderedPageBreak/>
              <w:t xml:space="preserve">suggestions for helping them to make better progress could be made. </w:t>
            </w:r>
            <w:r w:rsidR="003630B4">
              <w:tab/>
            </w:r>
            <w:r w:rsidR="003630B4">
              <w:tab/>
            </w:r>
            <w:r w:rsidR="003630B4">
              <w:tab/>
            </w:r>
          </w:p>
          <w:p w:rsidR="00D61FA9" w:rsidRDefault="00D61FA9" w:rsidP="00D61FA9"/>
        </w:tc>
      </w:tr>
      <w:tr w:rsidR="002E24AD" w:rsidTr="00C67E89">
        <w:tc>
          <w:tcPr>
            <w:tcW w:w="5228" w:type="dxa"/>
            <w:shd w:val="clear" w:color="auto" w:fill="auto"/>
          </w:tcPr>
          <w:p w:rsidR="002E24AD" w:rsidRDefault="002E24AD" w:rsidP="00D61FA9">
            <w:r>
              <w:lastRenderedPageBreak/>
              <w:t xml:space="preserve">Supported staff with </w:t>
            </w:r>
            <w:proofErr w:type="spellStart"/>
            <w:r>
              <w:t>RWInc</w:t>
            </w:r>
            <w:proofErr w:type="spellEnd"/>
            <w:r>
              <w:t xml:space="preserve"> assessments </w:t>
            </w:r>
          </w:p>
          <w:p w:rsidR="002E24AD" w:rsidRDefault="002E24AD" w:rsidP="00D61FA9"/>
        </w:tc>
        <w:tc>
          <w:tcPr>
            <w:tcW w:w="5228" w:type="dxa"/>
            <w:shd w:val="clear" w:color="auto" w:fill="auto"/>
          </w:tcPr>
          <w:p w:rsidR="002E24AD" w:rsidRDefault="002E24AD" w:rsidP="00D61FA9">
            <w:r>
              <w:t>The assessments we</w:t>
            </w:r>
            <w:r w:rsidR="008F7608">
              <w:t>re completed accurately and on time</w:t>
            </w:r>
            <w:r>
              <w:t xml:space="preserve"> which allow</w:t>
            </w:r>
            <w:r w:rsidR="008F7608">
              <w:t>ed the data to be submitted by the submission date</w:t>
            </w:r>
            <w:r>
              <w:t xml:space="preserve">. </w:t>
            </w:r>
          </w:p>
          <w:p w:rsidR="002E24AD" w:rsidRDefault="002E24AD" w:rsidP="00D61FA9"/>
        </w:tc>
      </w:tr>
      <w:tr w:rsidR="00D61FA9" w:rsidTr="00C67E89">
        <w:tc>
          <w:tcPr>
            <w:tcW w:w="5228" w:type="dxa"/>
            <w:shd w:val="clear" w:color="auto" w:fill="auto"/>
          </w:tcPr>
          <w:p w:rsidR="00D61FA9" w:rsidRDefault="002C41E5" w:rsidP="00D61FA9">
            <w:r>
              <w:t xml:space="preserve">Hosted </w:t>
            </w:r>
            <w:proofErr w:type="spellStart"/>
            <w:r>
              <w:t>RWInc</w:t>
            </w:r>
            <w:proofErr w:type="spellEnd"/>
            <w:r>
              <w:t xml:space="preserve"> regional session.</w:t>
            </w:r>
          </w:p>
          <w:p w:rsidR="002C41E5" w:rsidRDefault="002C41E5" w:rsidP="00D61FA9"/>
        </w:tc>
        <w:tc>
          <w:tcPr>
            <w:tcW w:w="5228" w:type="dxa"/>
            <w:shd w:val="clear" w:color="auto" w:fill="auto"/>
          </w:tcPr>
          <w:p w:rsidR="00D61FA9" w:rsidRDefault="002C41E5" w:rsidP="00D61FA9">
            <w:proofErr w:type="spellStart"/>
            <w:r>
              <w:t>RWInc</w:t>
            </w:r>
            <w:proofErr w:type="spellEnd"/>
            <w:r>
              <w:t xml:space="preserve"> trainers delivered a session at Bridgewater for other schools in the region to attend and we get a free half day development day with our trainer in return. This will allow more support</w:t>
            </w:r>
            <w:r w:rsidR="007A7F5E">
              <w:t xml:space="preserve"> from </w:t>
            </w:r>
            <w:proofErr w:type="spellStart"/>
            <w:r w:rsidR="007A7F5E">
              <w:t>RWinc</w:t>
            </w:r>
            <w:proofErr w:type="spellEnd"/>
            <w:r w:rsidR="007A7F5E">
              <w:t xml:space="preserve"> trainers</w:t>
            </w:r>
            <w:r>
              <w:t xml:space="preserve"> for staff in the next academic year. </w:t>
            </w:r>
          </w:p>
          <w:p w:rsidR="002C41E5" w:rsidRDefault="007A7F5E" w:rsidP="00D61FA9">
            <w:r>
              <w:tab/>
            </w:r>
          </w:p>
        </w:tc>
      </w:tr>
      <w:tr w:rsidR="00D61FA9" w:rsidTr="00C67E89">
        <w:tc>
          <w:tcPr>
            <w:tcW w:w="5228" w:type="dxa"/>
            <w:shd w:val="clear" w:color="auto" w:fill="auto"/>
          </w:tcPr>
          <w:p w:rsidR="00D61FA9" w:rsidRDefault="00D61FA9" w:rsidP="00D61FA9">
            <w:r>
              <w:t>Supported the Key stage 1 team with preparing children for the phonics screen.</w:t>
            </w:r>
          </w:p>
          <w:p w:rsidR="00D61FA9" w:rsidRPr="000965AA" w:rsidRDefault="00D61FA9" w:rsidP="00D61FA9"/>
        </w:tc>
        <w:tc>
          <w:tcPr>
            <w:tcW w:w="5228" w:type="dxa"/>
            <w:shd w:val="clear" w:color="auto" w:fill="auto"/>
          </w:tcPr>
          <w:p w:rsidR="00D61FA9" w:rsidRPr="000965AA" w:rsidRDefault="00D61FA9" w:rsidP="00D61FA9">
            <w:r>
              <w:t xml:space="preserve">Teaching Assistants used Breakfast club time to practise phonic sounds with the children who attended at this time and they also did 1:1 tuition with identified children each day at various times. This helped to identify and support any gaps in the children’s knowledge of the sounds which they were going to be tested on.  </w:t>
            </w:r>
            <w:r>
              <w:tab/>
            </w:r>
          </w:p>
        </w:tc>
      </w:tr>
      <w:tr w:rsidR="00D61FA9" w:rsidTr="00C67E89">
        <w:tc>
          <w:tcPr>
            <w:tcW w:w="5228" w:type="dxa"/>
            <w:shd w:val="clear" w:color="auto" w:fill="auto"/>
          </w:tcPr>
          <w:p w:rsidR="00D61FA9" w:rsidRDefault="00D61FA9" w:rsidP="00D61FA9">
            <w:r>
              <w:t>Year 1/2 phonics screen</w:t>
            </w:r>
          </w:p>
          <w:p w:rsidR="00D61FA9" w:rsidRDefault="00D61FA9" w:rsidP="00D61FA9"/>
          <w:p w:rsidR="00D61FA9" w:rsidRDefault="00D61FA9" w:rsidP="00D61FA9"/>
        </w:tc>
        <w:tc>
          <w:tcPr>
            <w:tcW w:w="5228" w:type="dxa"/>
            <w:shd w:val="clear" w:color="auto" w:fill="auto"/>
          </w:tcPr>
          <w:p w:rsidR="00D61FA9" w:rsidRDefault="00D61FA9" w:rsidP="00D61FA9">
            <w:r>
              <w:t xml:space="preserve">Highest ever percentage of Year 1 children passing the Year 1 phonics screen – 87% (Published data -84% including 2 ARC children) </w:t>
            </w:r>
          </w:p>
          <w:p w:rsidR="00D61FA9" w:rsidRDefault="00D61FA9" w:rsidP="00D61FA9">
            <w:r>
              <w:t xml:space="preserve">Highest ever percentage of Year 2 passing the phonics screen – 92% (Published data - 81 % including 3 ARC children) </w:t>
            </w:r>
          </w:p>
          <w:p w:rsidR="00D61FA9" w:rsidRDefault="00D61FA9" w:rsidP="00D61FA9"/>
        </w:tc>
      </w:tr>
      <w:tr w:rsidR="00D61FA9" w:rsidTr="00C35DE3">
        <w:tc>
          <w:tcPr>
            <w:tcW w:w="5228" w:type="dxa"/>
            <w:shd w:val="clear" w:color="auto" w:fill="auto"/>
          </w:tcPr>
          <w:p w:rsidR="00D61FA9" w:rsidRPr="000965AA" w:rsidRDefault="00D61FA9" w:rsidP="00D61FA9">
            <w:r>
              <w:t>Local Authority moderation of Key Stage 1 writing, reading and maths</w:t>
            </w:r>
            <w:r w:rsidRPr="000965AA">
              <w:t>.</w:t>
            </w:r>
          </w:p>
        </w:tc>
        <w:tc>
          <w:tcPr>
            <w:tcW w:w="5228" w:type="dxa"/>
            <w:shd w:val="clear" w:color="auto" w:fill="auto"/>
          </w:tcPr>
          <w:p w:rsidR="00D61FA9" w:rsidRPr="000965AA" w:rsidRDefault="00D61FA9" w:rsidP="00D61FA9">
            <w:r>
              <w:t xml:space="preserve">Through moderating at 3 other schools across the city this has enabled me to support Key Stage 1 staff to make their end of year teacher assessment judgements. </w:t>
            </w:r>
          </w:p>
          <w:p w:rsidR="00D61FA9" w:rsidRPr="000965AA" w:rsidRDefault="00D61FA9" w:rsidP="00D61FA9"/>
        </w:tc>
      </w:tr>
      <w:tr w:rsidR="00CA6F69" w:rsidTr="00C35DE3">
        <w:tc>
          <w:tcPr>
            <w:tcW w:w="5228" w:type="dxa"/>
            <w:shd w:val="clear" w:color="auto" w:fill="auto"/>
          </w:tcPr>
          <w:p w:rsidR="00CA6F69" w:rsidRDefault="00C54A0B" w:rsidP="00D61FA9">
            <w:r>
              <w:t xml:space="preserve">Arranged with Seven Stories a free author session. </w:t>
            </w:r>
          </w:p>
          <w:p w:rsidR="00C54A0B" w:rsidRDefault="00C54A0B" w:rsidP="00D61FA9"/>
        </w:tc>
        <w:tc>
          <w:tcPr>
            <w:tcW w:w="5228" w:type="dxa"/>
            <w:shd w:val="clear" w:color="auto" w:fill="auto"/>
          </w:tcPr>
          <w:p w:rsidR="00CA6F69" w:rsidRDefault="00C54A0B" w:rsidP="00D61FA9">
            <w:r>
              <w:t>Key Stage 2 children were able to meet the author Jennifer Bell and were given the opportunity to ask questions about her work. There was a book signing as well. This helps to raise the children’s aspirations.</w:t>
            </w:r>
          </w:p>
          <w:p w:rsidR="00C54A0B" w:rsidRDefault="00C54A0B" w:rsidP="00D61FA9"/>
        </w:tc>
      </w:tr>
      <w:tr w:rsidR="00C54A0B" w:rsidTr="00C35DE3">
        <w:tc>
          <w:tcPr>
            <w:tcW w:w="5228" w:type="dxa"/>
            <w:shd w:val="clear" w:color="auto" w:fill="auto"/>
          </w:tcPr>
          <w:p w:rsidR="00C54A0B" w:rsidRDefault="00C54A0B" w:rsidP="00C54A0B">
            <w:r>
              <w:t>Literature Works meeting attended</w:t>
            </w:r>
          </w:p>
          <w:p w:rsidR="00C54A0B" w:rsidRDefault="00C54A0B" w:rsidP="00C54A0B"/>
        </w:tc>
        <w:tc>
          <w:tcPr>
            <w:tcW w:w="5228" w:type="dxa"/>
            <w:shd w:val="clear" w:color="auto" w:fill="auto"/>
          </w:tcPr>
          <w:p w:rsidR="00C54A0B" w:rsidRDefault="00C54A0B" w:rsidP="00C54A0B">
            <w:r>
              <w:t>An opportunity to meet the other Literature Works teachers from other schools. Information was given about the arrangements for next academic year and the support that is available to schools.</w:t>
            </w:r>
          </w:p>
          <w:p w:rsidR="00C54A0B" w:rsidRDefault="00C54A0B" w:rsidP="00C54A0B"/>
        </w:tc>
      </w:tr>
      <w:tr w:rsidR="00C54A0B" w:rsidTr="00C35DE3">
        <w:tc>
          <w:tcPr>
            <w:tcW w:w="5228" w:type="dxa"/>
            <w:shd w:val="clear" w:color="auto" w:fill="auto"/>
          </w:tcPr>
          <w:p w:rsidR="00C54A0B" w:rsidRDefault="00C54A0B" w:rsidP="00C54A0B">
            <w:r>
              <w:t xml:space="preserve">Literature Works author visit for Key Stage 2- Guy Bass. Year 5 met the author Guy Bass after they had completed the Literature Works unit on his book ‘Stitch Head’ and Years 3,4 and 6 went to the session too.  </w:t>
            </w:r>
          </w:p>
          <w:p w:rsidR="00C54A0B" w:rsidRDefault="00C54A0B" w:rsidP="00C54A0B"/>
        </w:tc>
        <w:tc>
          <w:tcPr>
            <w:tcW w:w="5228" w:type="dxa"/>
            <w:shd w:val="clear" w:color="auto" w:fill="auto"/>
          </w:tcPr>
          <w:p w:rsidR="00C54A0B" w:rsidRDefault="00C54A0B" w:rsidP="00C54A0B">
            <w:r>
              <w:t xml:space="preserve">Key Stage 2 children were given the opportunity to meet an author they had been studying and to use their speaking and listening skills to ask him questions at an ‘Ask the Author’ session. The staff spoke highly of the session and the children enjoyed bringing the book to life! </w:t>
            </w:r>
          </w:p>
          <w:p w:rsidR="00C54A0B" w:rsidRDefault="00C54A0B" w:rsidP="00C54A0B"/>
        </w:tc>
      </w:tr>
    </w:tbl>
    <w:p w:rsidR="00747FD9" w:rsidRDefault="00747FD9" w:rsidP="00747FD9">
      <w:pPr>
        <w:rPr>
          <w:rFonts w:cstheme="minorHAnsi"/>
          <w:u w:val="single"/>
        </w:rPr>
      </w:pPr>
    </w:p>
    <w:p w:rsidR="00AD73EF" w:rsidRPr="00747FD9" w:rsidRDefault="00AD73EF" w:rsidP="00747FD9">
      <w:pPr>
        <w:rPr>
          <w:rFonts w:cstheme="minorHAnsi"/>
          <w:u w:val="single"/>
        </w:rPr>
      </w:pPr>
      <w:bookmarkStart w:id="0" w:name="_GoBack"/>
      <w:bookmarkEnd w:id="0"/>
      <w:r w:rsidRPr="00AD73EF">
        <w:rPr>
          <w:rFonts w:cstheme="minorHAnsi"/>
          <w:u w:val="single"/>
        </w:rPr>
        <w:t>Actions for next year</w:t>
      </w:r>
    </w:p>
    <w:p w:rsidR="00AD73EF" w:rsidRPr="00747FD9" w:rsidRDefault="00747FD9" w:rsidP="00747FD9">
      <w:pPr>
        <w:pStyle w:val="ListParagraph"/>
        <w:numPr>
          <w:ilvl w:val="0"/>
          <w:numId w:val="5"/>
        </w:numPr>
        <w:rPr>
          <w:rFonts w:cstheme="minorHAnsi"/>
        </w:rPr>
      </w:pPr>
      <w:r>
        <w:rPr>
          <w:rFonts w:eastAsia="Times New Roman" w:cstheme="minorHAnsi"/>
          <w:lang w:eastAsia="en-GB"/>
        </w:rPr>
        <w:t>Spelling across Key Stage 1 and Key Stage 2.</w:t>
      </w:r>
    </w:p>
    <w:p w:rsidR="00747FD9" w:rsidRPr="00747FD9" w:rsidRDefault="00747FD9" w:rsidP="00AD73EF">
      <w:pPr>
        <w:pStyle w:val="ListParagraph"/>
        <w:numPr>
          <w:ilvl w:val="0"/>
          <w:numId w:val="5"/>
        </w:numPr>
        <w:rPr>
          <w:rFonts w:cstheme="minorHAnsi"/>
        </w:rPr>
      </w:pPr>
      <w:r>
        <w:rPr>
          <w:rFonts w:eastAsia="Times New Roman" w:cstheme="minorHAnsi"/>
          <w:lang w:eastAsia="en-GB"/>
        </w:rPr>
        <w:t>Reading journals across Key Stage 2.</w:t>
      </w:r>
    </w:p>
    <w:p w:rsidR="00747FD9" w:rsidRPr="00AD73EF" w:rsidRDefault="00747FD9" w:rsidP="00AD73EF">
      <w:pPr>
        <w:pStyle w:val="ListParagraph"/>
        <w:numPr>
          <w:ilvl w:val="0"/>
          <w:numId w:val="5"/>
        </w:numPr>
        <w:rPr>
          <w:rFonts w:cstheme="minorHAnsi"/>
        </w:rPr>
      </w:pPr>
      <w:r>
        <w:rPr>
          <w:rFonts w:eastAsia="Times New Roman" w:cstheme="minorHAnsi"/>
          <w:lang w:eastAsia="en-GB"/>
        </w:rPr>
        <w:t xml:space="preserve">To ensure staff are planning using the power of reading resources and Literature Works. </w:t>
      </w:r>
    </w:p>
    <w:p w:rsidR="004157C0" w:rsidRPr="004157C0" w:rsidRDefault="004157C0" w:rsidP="004157C0"/>
    <w:sectPr w:rsidR="004157C0" w:rsidRPr="004157C0" w:rsidSect="004157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3C7"/>
    <w:multiLevelType w:val="hybridMultilevel"/>
    <w:tmpl w:val="4A94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54C07"/>
    <w:multiLevelType w:val="hybridMultilevel"/>
    <w:tmpl w:val="BF8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45C59"/>
    <w:multiLevelType w:val="hybridMultilevel"/>
    <w:tmpl w:val="2DB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F83570"/>
    <w:multiLevelType w:val="hybridMultilevel"/>
    <w:tmpl w:val="ABEC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5F3B11"/>
    <w:multiLevelType w:val="hybridMultilevel"/>
    <w:tmpl w:val="6746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B92722D"/>
    <w:multiLevelType w:val="hybridMultilevel"/>
    <w:tmpl w:val="D988CD9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7C064D6E"/>
    <w:multiLevelType w:val="hybridMultilevel"/>
    <w:tmpl w:val="92EE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C0"/>
    <w:rsid w:val="001A700A"/>
    <w:rsid w:val="00221659"/>
    <w:rsid w:val="0026734B"/>
    <w:rsid w:val="002C41E5"/>
    <w:rsid w:val="002E24AD"/>
    <w:rsid w:val="003630B4"/>
    <w:rsid w:val="004157C0"/>
    <w:rsid w:val="00540363"/>
    <w:rsid w:val="00546472"/>
    <w:rsid w:val="00747FD9"/>
    <w:rsid w:val="0076243D"/>
    <w:rsid w:val="007A7F5E"/>
    <w:rsid w:val="008F7608"/>
    <w:rsid w:val="00AD73EF"/>
    <w:rsid w:val="00BC2542"/>
    <w:rsid w:val="00BC4DC7"/>
    <w:rsid w:val="00C37B30"/>
    <w:rsid w:val="00C51A19"/>
    <w:rsid w:val="00C54A0B"/>
    <w:rsid w:val="00CA6F69"/>
    <w:rsid w:val="00D61FA9"/>
    <w:rsid w:val="00E539ED"/>
    <w:rsid w:val="00EB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C0"/>
    <w:pPr>
      <w:ind w:left="720"/>
      <w:contextualSpacing/>
    </w:pPr>
  </w:style>
  <w:style w:type="table" w:styleId="TableGrid">
    <w:name w:val="Table Grid"/>
    <w:basedOn w:val="TableNormal"/>
    <w:uiPriority w:val="39"/>
    <w:rsid w:val="0026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C0"/>
    <w:pPr>
      <w:ind w:left="720"/>
      <w:contextualSpacing/>
    </w:pPr>
  </w:style>
  <w:style w:type="table" w:styleId="TableGrid">
    <w:name w:val="Table Grid"/>
    <w:basedOn w:val="TableNormal"/>
    <w:uiPriority w:val="39"/>
    <w:rsid w:val="0026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Christina</dc:creator>
  <cp:lastModifiedBy>user</cp:lastModifiedBy>
  <cp:revision>2</cp:revision>
  <dcterms:created xsi:type="dcterms:W3CDTF">2018-07-13T16:10:00Z</dcterms:created>
  <dcterms:modified xsi:type="dcterms:W3CDTF">2018-07-13T16:10:00Z</dcterms:modified>
</cp:coreProperties>
</file>